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C" w:rsidRDefault="00C5142A" w:rsidP="003331F9">
      <w:pPr>
        <w:tabs>
          <w:tab w:val="left" w:pos="0"/>
          <w:tab w:val="left" w:pos="284"/>
        </w:tabs>
        <w:ind w:right="-13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</w:t>
      </w:r>
      <w:r w:rsidR="00572983">
        <w:rPr>
          <w:rFonts w:ascii="Arial" w:hAnsi="Arial" w:cs="Arial"/>
          <w:b/>
          <w:sz w:val="24"/>
          <w:szCs w:val="24"/>
        </w:rPr>
        <w:t xml:space="preserve"> 3.</w:t>
      </w:r>
      <w:r w:rsidR="00AC2D6C">
        <w:rPr>
          <w:rFonts w:ascii="Arial" w:hAnsi="Arial" w:cs="Arial"/>
          <w:b/>
          <w:sz w:val="24"/>
          <w:szCs w:val="24"/>
        </w:rPr>
        <w:t xml:space="preserve"> </w:t>
      </w:r>
    </w:p>
    <w:p w:rsidR="00572983" w:rsidRDefault="00AC2D6C" w:rsidP="00AC2D6C">
      <w:pPr>
        <w:tabs>
          <w:tab w:val="left" w:pos="0"/>
          <w:tab w:val="left" w:pos="284"/>
        </w:tabs>
        <w:ind w:right="-13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СТАНДАРТИЗАЦИЯ И РАСПРЕДЕЛЕНИЕ ИНДЕКСОВ</w:t>
      </w:r>
    </w:p>
    <w:p w:rsidR="00826C43" w:rsidRPr="003331F9" w:rsidRDefault="00826C43" w:rsidP="003331F9">
      <w:pPr>
        <w:tabs>
          <w:tab w:val="left" w:pos="0"/>
          <w:tab w:val="left" w:pos="284"/>
        </w:tabs>
        <w:ind w:right="-1327"/>
        <w:rPr>
          <w:rFonts w:ascii="Arial" w:hAnsi="Arial" w:cs="Arial"/>
          <w:sz w:val="24"/>
          <w:szCs w:val="24"/>
        </w:rPr>
      </w:pPr>
      <w:r w:rsidRPr="003331F9">
        <w:rPr>
          <w:rFonts w:ascii="Arial" w:hAnsi="Arial" w:cs="Arial"/>
          <w:b/>
          <w:sz w:val="24"/>
          <w:szCs w:val="24"/>
        </w:rPr>
        <w:t>Стандартизация индексов</w:t>
      </w:r>
    </w:p>
    <w:p w:rsidR="00826C43" w:rsidRPr="003331F9" w:rsidRDefault="00826C43" w:rsidP="00532311">
      <w:pPr>
        <w:tabs>
          <w:tab w:val="left" w:pos="0"/>
          <w:tab w:val="left" w:pos="284"/>
        </w:tabs>
        <w:ind w:left="-1134" w:right="-1327"/>
        <w:jc w:val="center"/>
        <w:rPr>
          <w:rFonts w:ascii="Arial" w:hAnsi="Arial" w:cs="Arial"/>
        </w:rPr>
      </w:pPr>
    </w:p>
    <w:tbl>
      <w:tblPr>
        <w:tblW w:w="15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112"/>
        <w:gridCol w:w="780"/>
        <w:gridCol w:w="729"/>
        <w:gridCol w:w="1598"/>
        <w:gridCol w:w="1998"/>
        <w:gridCol w:w="1797"/>
        <w:gridCol w:w="1998"/>
        <w:gridCol w:w="1599"/>
      </w:tblGrid>
      <w:tr w:rsidR="00826C43" w:rsidRPr="003331F9" w:rsidTr="00AC2D6C">
        <w:trPr>
          <w:cantSplit/>
          <w:trHeight w:val="521"/>
        </w:trPr>
        <w:tc>
          <w:tcPr>
            <w:tcW w:w="3970" w:type="dxa"/>
            <w:vMerge w:val="restart"/>
          </w:tcPr>
          <w:p w:rsidR="00826C43" w:rsidRPr="003331F9" w:rsidRDefault="00D46687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26" style="position:absolute;left:0;text-align:left;z-index:251658240" from="54pt,9.3pt" to="54pt,9.3pt" o:allowincell="f"/>
              </w:pict>
            </w:r>
            <w:r w:rsidR="00826C43" w:rsidRPr="003331F9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1112" w:type="dxa"/>
            <w:vMerge w:val="restart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V выборки</w:t>
            </w:r>
          </w:p>
        </w:tc>
        <w:tc>
          <w:tcPr>
            <w:tcW w:w="780" w:type="dxa"/>
            <w:vMerge w:val="restart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29" w:type="dxa"/>
            <w:vMerge w:val="restart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δ</w:t>
            </w:r>
          </w:p>
        </w:tc>
        <w:tc>
          <w:tcPr>
            <w:tcW w:w="8990" w:type="dxa"/>
            <w:gridSpan w:val="5"/>
          </w:tcPr>
          <w:p w:rsidR="00826C43" w:rsidRPr="003331F9" w:rsidRDefault="00826C43" w:rsidP="00351D8A">
            <w:pPr>
              <w:tabs>
                <w:tab w:val="center" w:pos="2798"/>
                <w:tab w:val="right" w:pos="5596"/>
              </w:tabs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ab/>
              <w:t>Уровневые показатели</w:t>
            </w:r>
            <w:r w:rsidRPr="003331F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6C43" w:rsidRPr="003331F9" w:rsidTr="00AC2D6C">
        <w:trPr>
          <w:cantSplit/>
          <w:trHeight w:val="495"/>
        </w:trPr>
        <w:tc>
          <w:tcPr>
            <w:tcW w:w="3970" w:type="dxa"/>
            <w:vMerge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Низкий</w:t>
            </w:r>
          </w:p>
        </w:tc>
        <w:tc>
          <w:tcPr>
            <w:tcW w:w="1998" w:type="dxa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Ниже среднего</w:t>
            </w:r>
          </w:p>
        </w:tc>
        <w:tc>
          <w:tcPr>
            <w:tcW w:w="1797" w:type="dxa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Средний</w:t>
            </w:r>
          </w:p>
        </w:tc>
        <w:tc>
          <w:tcPr>
            <w:tcW w:w="1998" w:type="dxa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Вышесреднего</w:t>
            </w:r>
          </w:p>
        </w:tc>
        <w:tc>
          <w:tcPr>
            <w:tcW w:w="1599" w:type="dxa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Высокий</w:t>
            </w:r>
          </w:p>
        </w:tc>
      </w:tr>
      <w:tr w:rsidR="00476A71" w:rsidRPr="003331F9" w:rsidTr="00AC2D6C">
        <w:trPr>
          <w:cantSplit/>
          <w:trHeight w:val="707"/>
        </w:trPr>
        <w:tc>
          <w:tcPr>
            <w:tcW w:w="3970" w:type="dxa"/>
            <w:vAlign w:val="center"/>
          </w:tcPr>
          <w:p w:rsidR="00476A71" w:rsidRPr="003331F9" w:rsidRDefault="00476A71" w:rsidP="00351D8A">
            <w:pPr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 xml:space="preserve">Индекс миграционной нагрузки </w:t>
            </w:r>
            <w:proofErr w:type="gramStart"/>
            <w:r w:rsidRPr="003331F9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3331F9">
              <w:rPr>
                <w:rFonts w:ascii="Arial" w:hAnsi="Arial" w:cs="Arial"/>
                <w:b/>
                <w:sz w:val="20"/>
                <w:szCs w:val="20"/>
              </w:rPr>
              <w:t>м</w:t>
            </w:r>
          </w:p>
        </w:tc>
        <w:tc>
          <w:tcPr>
            <w:tcW w:w="1112" w:type="dxa"/>
            <w:vMerge w:val="restart"/>
            <w:vAlign w:val="center"/>
          </w:tcPr>
          <w:p w:rsidR="00476A71" w:rsidRPr="003331F9" w:rsidRDefault="00476A71" w:rsidP="00476A71">
            <w:pPr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2055</w:t>
            </w:r>
          </w:p>
        </w:tc>
        <w:tc>
          <w:tcPr>
            <w:tcW w:w="780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729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1598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≤1,46</w:t>
            </w:r>
          </w:p>
        </w:tc>
        <w:tc>
          <w:tcPr>
            <w:tcW w:w="1797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1,47 – 7,17</w:t>
            </w:r>
          </w:p>
        </w:tc>
        <w:tc>
          <w:tcPr>
            <w:tcW w:w="19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7,18</w:t>
            </w:r>
            <w:r w:rsidR="00476A71" w:rsidRPr="003331F9">
              <w:rPr>
                <w:rFonts w:ascii="Arial" w:hAnsi="Arial" w:cs="Arial"/>
                <w:b/>
                <w:sz w:val="20"/>
                <w:szCs w:val="20"/>
              </w:rPr>
              <w:t xml:space="preserve"> - 10,02</w:t>
            </w:r>
          </w:p>
        </w:tc>
        <w:tc>
          <w:tcPr>
            <w:tcW w:w="1599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≥10,03</w:t>
            </w:r>
          </w:p>
        </w:tc>
      </w:tr>
      <w:tr w:rsidR="00476A71" w:rsidRPr="003331F9" w:rsidTr="00AC2D6C">
        <w:trPr>
          <w:cantSplit/>
          <w:trHeight w:val="707"/>
        </w:trPr>
        <w:tc>
          <w:tcPr>
            <w:tcW w:w="3970" w:type="dxa"/>
            <w:vAlign w:val="center"/>
          </w:tcPr>
          <w:p w:rsidR="00476A71" w:rsidRPr="003331F9" w:rsidRDefault="00476A71" w:rsidP="00351D8A">
            <w:pPr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 xml:space="preserve">Индекс средовой закрытости </w:t>
            </w:r>
            <w:proofErr w:type="spellStart"/>
            <w:r w:rsidRPr="003331F9">
              <w:rPr>
                <w:rFonts w:ascii="Arial" w:hAnsi="Arial" w:cs="Arial"/>
                <w:b/>
                <w:sz w:val="20"/>
                <w:szCs w:val="20"/>
                <w:lang w:val="en-US"/>
              </w:rPr>
              <w:t>Ic</w:t>
            </w:r>
            <w:proofErr w:type="spellEnd"/>
          </w:p>
        </w:tc>
        <w:tc>
          <w:tcPr>
            <w:tcW w:w="1112" w:type="dxa"/>
            <w:vMerge/>
            <w:vAlign w:val="center"/>
          </w:tcPr>
          <w:p w:rsidR="00476A71" w:rsidRPr="003331F9" w:rsidRDefault="00476A71" w:rsidP="00476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4,47</w:t>
            </w:r>
          </w:p>
        </w:tc>
        <w:tc>
          <w:tcPr>
            <w:tcW w:w="729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2,53</w:t>
            </w:r>
          </w:p>
        </w:tc>
        <w:tc>
          <w:tcPr>
            <w:tcW w:w="1598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≤1,93</w:t>
            </w:r>
          </w:p>
        </w:tc>
        <w:tc>
          <w:tcPr>
            <w:tcW w:w="1797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1,94 - 7</w:t>
            </w:r>
          </w:p>
        </w:tc>
        <w:tc>
          <w:tcPr>
            <w:tcW w:w="1998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04745" w:rsidRPr="003331F9">
              <w:rPr>
                <w:rFonts w:ascii="Arial" w:hAnsi="Arial" w:cs="Arial"/>
                <w:b/>
                <w:sz w:val="20"/>
                <w:szCs w:val="20"/>
              </w:rPr>
              <w:t>,1</w:t>
            </w:r>
            <w:r w:rsidRPr="003331F9">
              <w:rPr>
                <w:rFonts w:ascii="Arial" w:hAnsi="Arial" w:cs="Arial"/>
                <w:b/>
                <w:sz w:val="20"/>
                <w:szCs w:val="20"/>
              </w:rPr>
              <w:t xml:space="preserve"> – 9,53</w:t>
            </w:r>
          </w:p>
        </w:tc>
        <w:tc>
          <w:tcPr>
            <w:tcW w:w="1599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≥9,54</w:t>
            </w:r>
          </w:p>
        </w:tc>
      </w:tr>
      <w:tr w:rsidR="00476A71" w:rsidRPr="003331F9" w:rsidTr="00AC2D6C">
        <w:trPr>
          <w:cantSplit/>
          <w:trHeight w:val="707"/>
        </w:trPr>
        <w:tc>
          <w:tcPr>
            <w:tcW w:w="3970" w:type="dxa"/>
            <w:vAlign w:val="center"/>
          </w:tcPr>
          <w:p w:rsidR="00476A71" w:rsidRPr="003331F9" w:rsidRDefault="00476A71" w:rsidP="00351D8A">
            <w:pPr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 xml:space="preserve">Индекс культурной адаптации </w:t>
            </w:r>
            <w:proofErr w:type="gramStart"/>
            <w:r w:rsidRPr="003331F9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proofErr w:type="gramEnd"/>
            <w:r w:rsidRPr="003331F9">
              <w:rPr>
                <w:rFonts w:ascii="Arial" w:hAnsi="Arial" w:cs="Arial"/>
                <w:b/>
                <w:sz w:val="20"/>
                <w:szCs w:val="20"/>
              </w:rPr>
              <w:t>к</w:t>
            </w:r>
          </w:p>
        </w:tc>
        <w:tc>
          <w:tcPr>
            <w:tcW w:w="1112" w:type="dxa"/>
            <w:vMerge/>
            <w:vAlign w:val="center"/>
          </w:tcPr>
          <w:p w:rsidR="00476A71" w:rsidRPr="003331F9" w:rsidRDefault="00476A71" w:rsidP="00476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9,18</w:t>
            </w:r>
          </w:p>
        </w:tc>
        <w:tc>
          <w:tcPr>
            <w:tcW w:w="729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3,21</w:t>
            </w:r>
          </w:p>
        </w:tc>
        <w:tc>
          <w:tcPr>
            <w:tcW w:w="1598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≤</w:t>
            </w:r>
            <w:r w:rsidR="00504745" w:rsidRPr="003331F9">
              <w:rPr>
                <w:rFonts w:ascii="Arial" w:hAnsi="Arial" w:cs="Arial"/>
                <w:b/>
                <w:sz w:val="20"/>
                <w:szCs w:val="20"/>
              </w:rPr>
              <w:t>2,75</w:t>
            </w:r>
          </w:p>
        </w:tc>
        <w:tc>
          <w:tcPr>
            <w:tcW w:w="19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2,76 – 5,96</w:t>
            </w:r>
          </w:p>
        </w:tc>
        <w:tc>
          <w:tcPr>
            <w:tcW w:w="1797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5,97 – 12,39</w:t>
            </w:r>
          </w:p>
        </w:tc>
        <w:tc>
          <w:tcPr>
            <w:tcW w:w="19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12,40</w:t>
            </w:r>
            <w:r w:rsidR="00476A71" w:rsidRPr="003331F9">
              <w:rPr>
                <w:rFonts w:ascii="Arial" w:hAnsi="Arial" w:cs="Arial"/>
                <w:b/>
                <w:sz w:val="20"/>
                <w:szCs w:val="20"/>
              </w:rPr>
              <w:t xml:space="preserve"> – 15,6</w:t>
            </w:r>
          </w:p>
        </w:tc>
        <w:tc>
          <w:tcPr>
            <w:tcW w:w="1599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="00504745" w:rsidRPr="003331F9">
              <w:rPr>
                <w:rFonts w:ascii="Arial" w:hAnsi="Arial" w:cs="Arial"/>
                <w:b/>
                <w:sz w:val="20"/>
                <w:szCs w:val="20"/>
              </w:rPr>
              <w:t>15,7</w:t>
            </w:r>
          </w:p>
        </w:tc>
      </w:tr>
      <w:tr w:rsidR="00476A71" w:rsidRPr="003331F9" w:rsidTr="00AC2D6C">
        <w:trPr>
          <w:cantSplit/>
          <w:trHeight w:val="707"/>
        </w:trPr>
        <w:tc>
          <w:tcPr>
            <w:tcW w:w="3970" w:type="dxa"/>
            <w:vAlign w:val="center"/>
          </w:tcPr>
          <w:p w:rsidR="00476A71" w:rsidRPr="003331F9" w:rsidRDefault="00476A71" w:rsidP="00351D8A">
            <w:pPr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Индекс учебной адаптации</w:t>
            </w:r>
            <w:proofErr w:type="gramStart"/>
            <w:r w:rsidRPr="003331F9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proofErr w:type="gramEnd"/>
            <w:r w:rsidRPr="003331F9">
              <w:rPr>
                <w:rFonts w:ascii="Arial" w:hAnsi="Arial" w:cs="Arial"/>
                <w:b/>
                <w:sz w:val="20"/>
                <w:szCs w:val="20"/>
              </w:rPr>
              <w:t>у</w:t>
            </w:r>
          </w:p>
        </w:tc>
        <w:tc>
          <w:tcPr>
            <w:tcW w:w="1112" w:type="dxa"/>
            <w:vMerge/>
            <w:vAlign w:val="center"/>
          </w:tcPr>
          <w:p w:rsidR="00476A71" w:rsidRPr="003331F9" w:rsidRDefault="00476A71" w:rsidP="00476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729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8,12</w:t>
            </w:r>
          </w:p>
        </w:tc>
        <w:tc>
          <w:tcPr>
            <w:tcW w:w="15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≤ -6,95</w:t>
            </w:r>
          </w:p>
        </w:tc>
        <w:tc>
          <w:tcPr>
            <w:tcW w:w="19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-6,94 – 1,17</w:t>
            </w:r>
          </w:p>
        </w:tc>
        <w:tc>
          <w:tcPr>
            <w:tcW w:w="1797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1,18 – 17,42</w:t>
            </w:r>
          </w:p>
        </w:tc>
        <w:tc>
          <w:tcPr>
            <w:tcW w:w="19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17,43 – 25,54</w:t>
            </w:r>
          </w:p>
        </w:tc>
        <w:tc>
          <w:tcPr>
            <w:tcW w:w="1599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≥25,55</w:t>
            </w:r>
          </w:p>
        </w:tc>
      </w:tr>
      <w:tr w:rsidR="00476A71" w:rsidRPr="003331F9" w:rsidTr="00AC2D6C">
        <w:trPr>
          <w:cantSplit/>
          <w:trHeight w:val="707"/>
        </w:trPr>
        <w:tc>
          <w:tcPr>
            <w:tcW w:w="3970" w:type="dxa"/>
            <w:vAlign w:val="center"/>
          </w:tcPr>
          <w:p w:rsidR="00476A71" w:rsidRPr="003331F9" w:rsidRDefault="00476A71" w:rsidP="00F853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Индекс социально-психологической адаптации</w:t>
            </w:r>
            <w:r w:rsidR="00AC2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331F9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proofErr w:type="gramEnd"/>
            <w:r w:rsidRPr="003331F9"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  <w:tc>
          <w:tcPr>
            <w:tcW w:w="1112" w:type="dxa"/>
            <w:vMerge/>
          </w:tcPr>
          <w:p w:rsidR="00476A71" w:rsidRPr="003331F9" w:rsidRDefault="00476A71" w:rsidP="00476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13,73</w:t>
            </w:r>
          </w:p>
        </w:tc>
        <w:tc>
          <w:tcPr>
            <w:tcW w:w="729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9,29</w:t>
            </w:r>
          </w:p>
        </w:tc>
        <w:tc>
          <w:tcPr>
            <w:tcW w:w="15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≤ -4,96</w:t>
            </w:r>
          </w:p>
        </w:tc>
        <w:tc>
          <w:tcPr>
            <w:tcW w:w="19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-4,85– 4,33</w:t>
            </w:r>
          </w:p>
        </w:tc>
        <w:tc>
          <w:tcPr>
            <w:tcW w:w="1797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4,44 – 23,02</w:t>
            </w:r>
          </w:p>
        </w:tc>
        <w:tc>
          <w:tcPr>
            <w:tcW w:w="19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23,03 – 32,32</w:t>
            </w:r>
          </w:p>
        </w:tc>
        <w:tc>
          <w:tcPr>
            <w:tcW w:w="1599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≥32,33</w:t>
            </w:r>
          </w:p>
        </w:tc>
      </w:tr>
      <w:tr w:rsidR="00476A71" w:rsidRPr="003331F9" w:rsidTr="00AC2D6C">
        <w:trPr>
          <w:cantSplit/>
          <w:trHeight w:val="707"/>
        </w:trPr>
        <w:tc>
          <w:tcPr>
            <w:tcW w:w="3970" w:type="dxa"/>
            <w:vAlign w:val="center"/>
          </w:tcPr>
          <w:p w:rsidR="00476A71" w:rsidRPr="003331F9" w:rsidRDefault="00476A71" w:rsidP="00671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 xml:space="preserve">Индекс адаптационной </w:t>
            </w:r>
            <w:r w:rsidR="0067104D">
              <w:rPr>
                <w:rFonts w:ascii="Arial" w:hAnsi="Arial" w:cs="Arial"/>
                <w:b/>
                <w:sz w:val="20"/>
                <w:szCs w:val="20"/>
              </w:rPr>
              <w:t>активности</w:t>
            </w:r>
            <w:r w:rsidRPr="003331F9">
              <w:rPr>
                <w:rFonts w:ascii="Arial" w:hAnsi="Arial" w:cs="Arial"/>
                <w:b/>
                <w:sz w:val="20"/>
                <w:szCs w:val="20"/>
              </w:rPr>
              <w:t xml:space="preserve"> родителей</w:t>
            </w:r>
            <w:proofErr w:type="gramStart"/>
            <w:r w:rsidRPr="003331F9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3331F9">
              <w:rPr>
                <w:rFonts w:ascii="Arial" w:hAnsi="Arial" w:cs="Arial"/>
                <w:b/>
                <w:sz w:val="20"/>
                <w:szCs w:val="20"/>
              </w:rPr>
              <w:t>р</w:t>
            </w:r>
          </w:p>
        </w:tc>
        <w:tc>
          <w:tcPr>
            <w:tcW w:w="1112" w:type="dxa"/>
            <w:vMerge/>
          </w:tcPr>
          <w:p w:rsidR="00476A71" w:rsidRPr="003331F9" w:rsidRDefault="00476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6,88</w:t>
            </w:r>
          </w:p>
        </w:tc>
        <w:tc>
          <w:tcPr>
            <w:tcW w:w="729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3,65</w:t>
            </w:r>
          </w:p>
        </w:tc>
        <w:tc>
          <w:tcPr>
            <w:tcW w:w="1598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≤</w:t>
            </w:r>
            <w:r w:rsidR="00504745" w:rsidRPr="003331F9">
              <w:rPr>
                <w:rFonts w:ascii="Arial" w:hAnsi="Arial" w:cs="Arial"/>
                <w:b/>
                <w:sz w:val="20"/>
                <w:szCs w:val="20"/>
              </w:rPr>
              <w:t xml:space="preserve"> -4,43</w:t>
            </w:r>
          </w:p>
        </w:tc>
        <w:tc>
          <w:tcPr>
            <w:tcW w:w="19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-0,42 – 3,22</w:t>
            </w:r>
          </w:p>
        </w:tc>
        <w:tc>
          <w:tcPr>
            <w:tcW w:w="1797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3,23 – 10,53</w:t>
            </w:r>
          </w:p>
        </w:tc>
        <w:tc>
          <w:tcPr>
            <w:tcW w:w="1998" w:type="dxa"/>
            <w:vAlign w:val="center"/>
          </w:tcPr>
          <w:p w:rsidR="00476A71" w:rsidRPr="003331F9" w:rsidRDefault="00504745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10,54</w:t>
            </w:r>
            <w:r w:rsidR="00476A71" w:rsidRPr="003331F9">
              <w:rPr>
                <w:rFonts w:ascii="Arial" w:hAnsi="Arial" w:cs="Arial"/>
                <w:b/>
                <w:sz w:val="20"/>
                <w:szCs w:val="20"/>
              </w:rPr>
              <w:t xml:space="preserve"> – 14,18</w:t>
            </w:r>
          </w:p>
        </w:tc>
        <w:tc>
          <w:tcPr>
            <w:tcW w:w="1599" w:type="dxa"/>
            <w:vAlign w:val="center"/>
          </w:tcPr>
          <w:p w:rsidR="00476A71" w:rsidRPr="003331F9" w:rsidRDefault="00476A71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="00504745" w:rsidRPr="003331F9">
              <w:rPr>
                <w:rFonts w:ascii="Arial" w:hAnsi="Arial" w:cs="Arial"/>
                <w:b/>
                <w:sz w:val="20"/>
                <w:szCs w:val="20"/>
              </w:rPr>
              <w:t>14,19</w:t>
            </w:r>
          </w:p>
        </w:tc>
      </w:tr>
    </w:tbl>
    <w:p w:rsidR="00826C43" w:rsidRPr="003331F9" w:rsidRDefault="00826C43">
      <w:pPr>
        <w:rPr>
          <w:rFonts w:ascii="Arial" w:hAnsi="Arial" w:cs="Arial"/>
        </w:rPr>
      </w:pPr>
    </w:p>
    <w:p w:rsidR="00826C43" w:rsidRPr="003331F9" w:rsidRDefault="00826C43">
      <w:pPr>
        <w:rPr>
          <w:rFonts w:ascii="Arial" w:hAnsi="Arial" w:cs="Arial"/>
          <w:b/>
          <w:sz w:val="24"/>
          <w:szCs w:val="24"/>
        </w:rPr>
      </w:pPr>
      <w:r w:rsidRPr="003331F9">
        <w:rPr>
          <w:rFonts w:ascii="Arial" w:hAnsi="Arial" w:cs="Arial"/>
          <w:b/>
          <w:sz w:val="24"/>
          <w:szCs w:val="24"/>
        </w:rPr>
        <w:br w:type="page"/>
      </w:r>
      <w:r w:rsidRPr="003331F9">
        <w:rPr>
          <w:rFonts w:ascii="Arial" w:hAnsi="Arial" w:cs="Arial"/>
          <w:b/>
          <w:sz w:val="24"/>
          <w:szCs w:val="24"/>
        </w:rPr>
        <w:lastRenderedPageBreak/>
        <w:t xml:space="preserve">Индекс миграционной нагрузки </w:t>
      </w:r>
      <w:proofErr w:type="gramStart"/>
      <w:r w:rsidRPr="003331F9">
        <w:rPr>
          <w:rFonts w:ascii="Arial" w:hAnsi="Arial" w:cs="Arial"/>
          <w:b/>
          <w:sz w:val="24"/>
          <w:szCs w:val="24"/>
          <w:lang w:val="en-US"/>
        </w:rPr>
        <w:t>I</w:t>
      </w:r>
      <w:proofErr w:type="gramEnd"/>
      <w:r w:rsidRPr="003331F9">
        <w:rPr>
          <w:rFonts w:ascii="Arial" w:hAnsi="Arial" w:cs="Arial"/>
          <w:b/>
          <w:sz w:val="24"/>
          <w:szCs w:val="24"/>
        </w:rPr>
        <w:t>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2"/>
        <w:gridCol w:w="992"/>
        <w:gridCol w:w="1134"/>
        <w:gridCol w:w="1847"/>
        <w:gridCol w:w="1983"/>
        <w:gridCol w:w="1848"/>
        <w:gridCol w:w="1495"/>
      </w:tblGrid>
      <w:tr w:rsidR="00826C43" w:rsidRPr="003331F9" w:rsidTr="001B5A5E">
        <w:trPr>
          <w:trHeight w:val="510"/>
        </w:trPr>
        <w:tc>
          <w:tcPr>
            <w:tcW w:w="5492" w:type="dxa"/>
            <w:vMerge w:val="restart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Обобщенные данные</w:t>
            </w:r>
          </w:p>
        </w:tc>
        <w:tc>
          <w:tcPr>
            <w:tcW w:w="1847" w:type="dxa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</w:tc>
        <w:tc>
          <w:tcPr>
            <w:tcW w:w="1983" w:type="dxa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 и второго</w:t>
            </w:r>
          </w:p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поколений</w:t>
            </w:r>
          </w:p>
        </w:tc>
        <w:tc>
          <w:tcPr>
            <w:tcW w:w="1848" w:type="dxa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второго</w:t>
            </w:r>
          </w:p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  <w:tc>
          <w:tcPr>
            <w:tcW w:w="1495" w:type="dxa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</w:t>
            </w:r>
          </w:p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</w:tr>
      <w:tr w:rsidR="00826C43" w:rsidRPr="003331F9" w:rsidTr="001B5A5E">
        <w:trPr>
          <w:trHeight w:val="240"/>
        </w:trPr>
        <w:tc>
          <w:tcPr>
            <w:tcW w:w="5492" w:type="dxa"/>
            <w:vMerge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7" w:type="dxa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3" w:type="dxa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5" w:type="dxa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B5A1E" w:rsidRPr="003331F9" w:rsidTr="001B5A5E">
        <w:trPr>
          <w:trHeight w:val="151"/>
        </w:trPr>
        <w:tc>
          <w:tcPr>
            <w:tcW w:w="5492" w:type="dxa"/>
          </w:tcPr>
          <w:p w:rsidR="000B5A1E" w:rsidRPr="003331F9" w:rsidRDefault="000B5A1E" w:rsidP="000B5A1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 xml:space="preserve"> (ниже среднего)</w:t>
            </w:r>
          </w:p>
        </w:tc>
        <w:tc>
          <w:tcPr>
            <w:tcW w:w="992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847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1,44%</w:t>
            </w:r>
          </w:p>
        </w:tc>
        <w:tc>
          <w:tcPr>
            <w:tcW w:w="1983" w:type="dxa"/>
            <w:vAlign w:val="bottom"/>
          </w:tcPr>
          <w:p w:rsidR="000B5A1E" w:rsidRDefault="000B5A1E" w:rsidP="000B5A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5,09%</w:t>
            </w:r>
          </w:p>
        </w:tc>
        <w:tc>
          <w:tcPr>
            <w:tcW w:w="1848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5,66%</w:t>
            </w:r>
          </w:p>
        </w:tc>
        <w:tc>
          <w:tcPr>
            <w:tcW w:w="1495" w:type="dxa"/>
            <w:vAlign w:val="bottom"/>
          </w:tcPr>
          <w:p w:rsidR="000B5A1E" w:rsidRPr="003331F9" w:rsidRDefault="000B5A1E" w:rsidP="000B5A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4,51%</w:t>
            </w:r>
          </w:p>
        </w:tc>
      </w:tr>
      <w:tr w:rsidR="000B5A1E" w:rsidRPr="003331F9" w:rsidTr="001B5A5E">
        <w:trPr>
          <w:trHeight w:val="236"/>
        </w:trPr>
        <w:tc>
          <w:tcPr>
            <w:tcW w:w="5492" w:type="dxa"/>
          </w:tcPr>
          <w:p w:rsidR="000B5A1E" w:rsidRPr="003331F9" w:rsidRDefault="000B5A1E" w:rsidP="000B5A1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2-7</w:t>
            </w:r>
            <w:r>
              <w:rPr>
                <w:rFonts w:ascii="Arial" w:hAnsi="Arial" w:cs="Arial"/>
                <w:sz w:val="20"/>
                <w:szCs w:val="20"/>
              </w:rPr>
              <w:t xml:space="preserve"> (средний)</w:t>
            </w:r>
          </w:p>
        </w:tc>
        <w:tc>
          <w:tcPr>
            <w:tcW w:w="992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134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84,85</w:t>
            </w:r>
          </w:p>
        </w:tc>
        <w:tc>
          <w:tcPr>
            <w:tcW w:w="1847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97,11%</w:t>
            </w:r>
          </w:p>
        </w:tc>
        <w:tc>
          <w:tcPr>
            <w:tcW w:w="1983" w:type="dxa"/>
            <w:vAlign w:val="bottom"/>
          </w:tcPr>
          <w:p w:rsidR="000B5A1E" w:rsidRDefault="000B5A1E" w:rsidP="000B5A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68,17%</w:t>
            </w:r>
          </w:p>
        </w:tc>
        <w:tc>
          <w:tcPr>
            <w:tcW w:w="1848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78,14%</w:t>
            </w:r>
          </w:p>
        </w:tc>
        <w:tc>
          <w:tcPr>
            <w:tcW w:w="1495" w:type="dxa"/>
            <w:vAlign w:val="bottom"/>
          </w:tcPr>
          <w:p w:rsidR="000B5A1E" w:rsidRPr="003331F9" w:rsidRDefault="000B5A1E" w:rsidP="000B5A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58,19%</w:t>
            </w:r>
          </w:p>
        </w:tc>
      </w:tr>
      <w:tr w:rsidR="000B5A1E" w:rsidRPr="003331F9" w:rsidTr="001B5A5E">
        <w:trPr>
          <w:trHeight w:val="165"/>
        </w:trPr>
        <w:tc>
          <w:tcPr>
            <w:tcW w:w="5492" w:type="dxa"/>
          </w:tcPr>
          <w:p w:rsidR="000B5A1E" w:rsidRPr="003331F9" w:rsidRDefault="000B5A1E" w:rsidP="000B5A1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8-10</w:t>
            </w:r>
            <w:r>
              <w:rPr>
                <w:rFonts w:ascii="Arial" w:hAnsi="Arial" w:cs="Arial"/>
                <w:sz w:val="20"/>
                <w:szCs w:val="20"/>
              </w:rPr>
              <w:t xml:space="preserve"> (выше среднего)</w:t>
            </w:r>
          </w:p>
        </w:tc>
        <w:tc>
          <w:tcPr>
            <w:tcW w:w="992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1847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1,01%</w:t>
            </w:r>
          </w:p>
        </w:tc>
        <w:tc>
          <w:tcPr>
            <w:tcW w:w="1983" w:type="dxa"/>
            <w:vAlign w:val="bottom"/>
          </w:tcPr>
          <w:p w:rsidR="000B5A1E" w:rsidRDefault="000B5A1E" w:rsidP="000B5A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17,98%</w:t>
            </w:r>
          </w:p>
        </w:tc>
        <w:tc>
          <w:tcPr>
            <w:tcW w:w="1848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13,26%</w:t>
            </w:r>
          </w:p>
        </w:tc>
        <w:tc>
          <w:tcPr>
            <w:tcW w:w="1495" w:type="dxa"/>
            <w:vAlign w:val="bottom"/>
          </w:tcPr>
          <w:p w:rsidR="000B5A1E" w:rsidRPr="003331F9" w:rsidRDefault="000B5A1E" w:rsidP="000B5A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22,7%</w:t>
            </w:r>
          </w:p>
        </w:tc>
      </w:tr>
      <w:tr w:rsidR="000B5A1E" w:rsidRPr="003331F9" w:rsidTr="001B5A5E">
        <w:trPr>
          <w:trHeight w:val="165"/>
        </w:trPr>
        <w:tc>
          <w:tcPr>
            <w:tcW w:w="5492" w:type="dxa"/>
          </w:tcPr>
          <w:p w:rsidR="000B5A1E" w:rsidRPr="003331F9" w:rsidRDefault="000B5A1E" w:rsidP="000B5A1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11-33</w:t>
            </w:r>
            <w:r>
              <w:rPr>
                <w:rFonts w:ascii="Arial" w:hAnsi="Arial" w:cs="Arial"/>
                <w:sz w:val="20"/>
                <w:szCs w:val="20"/>
              </w:rPr>
              <w:t xml:space="preserve"> (высокий)</w:t>
            </w:r>
          </w:p>
        </w:tc>
        <w:tc>
          <w:tcPr>
            <w:tcW w:w="992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847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0,44%</w:t>
            </w:r>
          </w:p>
        </w:tc>
        <w:tc>
          <w:tcPr>
            <w:tcW w:w="1983" w:type="dxa"/>
            <w:vAlign w:val="bottom"/>
          </w:tcPr>
          <w:p w:rsidR="000B5A1E" w:rsidRDefault="000B5A1E" w:rsidP="000B5A1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8,77%</w:t>
            </w:r>
          </w:p>
        </w:tc>
        <w:tc>
          <w:tcPr>
            <w:tcW w:w="1848" w:type="dxa"/>
            <w:vAlign w:val="center"/>
          </w:tcPr>
          <w:p w:rsidR="000B5A1E" w:rsidRPr="003331F9" w:rsidRDefault="000B5A1E" w:rsidP="000B5A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2,94%</w:t>
            </w:r>
          </w:p>
        </w:tc>
        <w:tc>
          <w:tcPr>
            <w:tcW w:w="1495" w:type="dxa"/>
            <w:vAlign w:val="bottom"/>
          </w:tcPr>
          <w:p w:rsidR="000B5A1E" w:rsidRPr="003331F9" w:rsidRDefault="000B5A1E" w:rsidP="000B5A1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14,6%</w:t>
            </w:r>
          </w:p>
        </w:tc>
      </w:tr>
    </w:tbl>
    <w:p w:rsidR="00826C43" w:rsidRPr="003331F9" w:rsidRDefault="00826C43">
      <w:pPr>
        <w:rPr>
          <w:rFonts w:ascii="Arial" w:hAnsi="Arial" w:cs="Arial"/>
        </w:rPr>
      </w:pPr>
    </w:p>
    <w:p w:rsidR="00826C43" w:rsidRPr="003331F9" w:rsidRDefault="00826C43">
      <w:pPr>
        <w:rPr>
          <w:rFonts w:ascii="Arial" w:hAnsi="Arial" w:cs="Arial"/>
          <w:b/>
          <w:sz w:val="24"/>
          <w:szCs w:val="24"/>
          <w:lang w:val="en-US"/>
        </w:rPr>
      </w:pPr>
      <w:r w:rsidRPr="003331F9">
        <w:rPr>
          <w:rFonts w:ascii="Arial" w:hAnsi="Arial" w:cs="Arial"/>
          <w:b/>
          <w:sz w:val="24"/>
          <w:szCs w:val="24"/>
        </w:rPr>
        <w:t xml:space="preserve">Индекс средовой закрытости </w:t>
      </w:r>
      <w:proofErr w:type="spellStart"/>
      <w:r w:rsidRPr="003331F9">
        <w:rPr>
          <w:rFonts w:ascii="Arial" w:hAnsi="Arial" w:cs="Arial"/>
          <w:b/>
          <w:sz w:val="24"/>
          <w:szCs w:val="24"/>
          <w:lang w:val="en-US"/>
        </w:rPr>
        <w:t>Ic</w:t>
      </w:r>
      <w:proofErr w:type="spellEnd"/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2"/>
        <w:gridCol w:w="992"/>
        <w:gridCol w:w="1134"/>
        <w:gridCol w:w="1847"/>
        <w:gridCol w:w="1983"/>
        <w:gridCol w:w="1848"/>
        <w:gridCol w:w="1495"/>
      </w:tblGrid>
      <w:tr w:rsidR="00826C43" w:rsidRPr="003331F9" w:rsidTr="001B5A5E">
        <w:trPr>
          <w:trHeight w:val="510"/>
        </w:trPr>
        <w:tc>
          <w:tcPr>
            <w:tcW w:w="5492" w:type="dxa"/>
            <w:vMerge w:val="restart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Обобщенные данные</w:t>
            </w:r>
          </w:p>
        </w:tc>
        <w:tc>
          <w:tcPr>
            <w:tcW w:w="1847" w:type="dxa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</w:tc>
        <w:tc>
          <w:tcPr>
            <w:tcW w:w="1983" w:type="dxa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 и второго</w:t>
            </w:r>
          </w:p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поколений</w:t>
            </w:r>
          </w:p>
        </w:tc>
        <w:tc>
          <w:tcPr>
            <w:tcW w:w="1848" w:type="dxa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второго</w:t>
            </w:r>
          </w:p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  <w:tc>
          <w:tcPr>
            <w:tcW w:w="1495" w:type="dxa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</w:t>
            </w:r>
          </w:p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</w:tr>
      <w:tr w:rsidR="00826C43" w:rsidRPr="003331F9" w:rsidTr="001B5A5E">
        <w:trPr>
          <w:trHeight w:val="240"/>
        </w:trPr>
        <w:tc>
          <w:tcPr>
            <w:tcW w:w="5492" w:type="dxa"/>
            <w:vMerge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7" w:type="dxa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3" w:type="dxa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5" w:type="dxa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66657" w:rsidRPr="003331F9" w:rsidTr="001B5A5E">
        <w:trPr>
          <w:trHeight w:val="255"/>
        </w:trPr>
        <w:tc>
          <w:tcPr>
            <w:tcW w:w="5492" w:type="dxa"/>
          </w:tcPr>
          <w:p w:rsidR="00C66657" w:rsidRPr="003331F9" w:rsidRDefault="00C66657" w:rsidP="00C66657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 xml:space="preserve"> (ниже среднего)</w:t>
            </w:r>
          </w:p>
        </w:tc>
        <w:tc>
          <w:tcPr>
            <w:tcW w:w="992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1847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5,69%</w:t>
            </w:r>
          </w:p>
        </w:tc>
        <w:tc>
          <w:tcPr>
            <w:tcW w:w="1983" w:type="dxa"/>
            <w:vAlign w:val="bottom"/>
          </w:tcPr>
          <w:p w:rsidR="00C66657" w:rsidRDefault="00C66657" w:rsidP="00C6665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4,15%</w:t>
            </w:r>
          </w:p>
        </w:tc>
        <w:tc>
          <w:tcPr>
            <w:tcW w:w="1848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4,17%</w:t>
            </w:r>
          </w:p>
        </w:tc>
        <w:tc>
          <w:tcPr>
            <w:tcW w:w="1495" w:type="dxa"/>
            <w:vAlign w:val="bottom"/>
          </w:tcPr>
          <w:p w:rsidR="00C66657" w:rsidRPr="003331F9" w:rsidRDefault="00C66657" w:rsidP="00C666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4,13%</w:t>
            </w:r>
          </w:p>
        </w:tc>
      </w:tr>
      <w:tr w:rsidR="00C66657" w:rsidRPr="003331F9" w:rsidTr="001B5A5E">
        <w:trPr>
          <w:trHeight w:val="236"/>
        </w:trPr>
        <w:tc>
          <w:tcPr>
            <w:tcW w:w="5492" w:type="dxa"/>
          </w:tcPr>
          <w:p w:rsidR="00C66657" w:rsidRPr="003331F9" w:rsidRDefault="00C66657" w:rsidP="00C66657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2-7</w:t>
            </w:r>
            <w:r>
              <w:rPr>
                <w:rFonts w:ascii="Arial" w:hAnsi="Arial" w:cs="Arial"/>
                <w:sz w:val="20"/>
                <w:szCs w:val="20"/>
              </w:rPr>
              <w:t xml:space="preserve"> (средний)</w:t>
            </w:r>
          </w:p>
        </w:tc>
        <w:tc>
          <w:tcPr>
            <w:tcW w:w="992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86,71</w:t>
            </w:r>
          </w:p>
        </w:tc>
        <w:tc>
          <w:tcPr>
            <w:tcW w:w="1847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88,46%</w:t>
            </w:r>
          </w:p>
        </w:tc>
        <w:tc>
          <w:tcPr>
            <w:tcW w:w="1983" w:type="dxa"/>
            <w:vAlign w:val="bottom"/>
          </w:tcPr>
          <w:p w:rsidR="00C66657" w:rsidRDefault="00C66657" w:rsidP="00C6665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84,80%</w:t>
            </w:r>
          </w:p>
        </w:tc>
        <w:tc>
          <w:tcPr>
            <w:tcW w:w="1848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84,75%</w:t>
            </w:r>
          </w:p>
        </w:tc>
        <w:tc>
          <w:tcPr>
            <w:tcW w:w="1495" w:type="dxa"/>
            <w:vAlign w:val="bottom"/>
          </w:tcPr>
          <w:p w:rsidR="00C66657" w:rsidRPr="003331F9" w:rsidRDefault="00C66657" w:rsidP="00C666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84,85%</w:t>
            </w:r>
          </w:p>
        </w:tc>
      </w:tr>
      <w:tr w:rsidR="00C66657" w:rsidRPr="003331F9" w:rsidTr="001B5A5E">
        <w:trPr>
          <w:trHeight w:val="165"/>
        </w:trPr>
        <w:tc>
          <w:tcPr>
            <w:tcW w:w="5492" w:type="dxa"/>
          </w:tcPr>
          <w:p w:rsidR="00C66657" w:rsidRPr="003331F9" w:rsidRDefault="00C66657" w:rsidP="00C66657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8-9</w:t>
            </w:r>
            <w:r>
              <w:rPr>
                <w:rFonts w:ascii="Arial" w:hAnsi="Arial" w:cs="Arial"/>
                <w:sz w:val="20"/>
                <w:szCs w:val="20"/>
              </w:rPr>
              <w:t xml:space="preserve"> (выше среднего)</w:t>
            </w:r>
          </w:p>
        </w:tc>
        <w:tc>
          <w:tcPr>
            <w:tcW w:w="992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847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3,14%</w:t>
            </w:r>
          </w:p>
        </w:tc>
        <w:tc>
          <w:tcPr>
            <w:tcW w:w="1983" w:type="dxa"/>
            <w:vAlign w:val="bottom"/>
          </w:tcPr>
          <w:p w:rsidR="00C66657" w:rsidRDefault="00C66657" w:rsidP="00C6665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5,42%</w:t>
            </w:r>
          </w:p>
        </w:tc>
        <w:tc>
          <w:tcPr>
            <w:tcW w:w="1848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6,39%</w:t>
            </w:r>
          </w:p>
        </w:tc>
        <w:tc>
          <w:tcPr>
            <w:tcW w:w="1495" w:type="dxa"/>
            <w:vAlign w:val="bottom"/>
          </w:tcPr>
          <w:p w:rsidR="00C66657" w:rsidRPr="003331F9" w:rsidRDefault="00C66657" w:rsidP="00C666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4,45%</w:t>
            </w:r>
          </w:p>
        </w:tc>
      </w:tr>
      <w:tr w:rsidR="00C66657" w:rsidRPr="003331F9" w:rsidTr="001B5A5E">
        <w:trPr>
          <w:trHeight w:val="165"/>
        </w:trPr>
        <w:tc>
          <w:tcPr>
            <w:tcW w:w="5492" w:type="dxa"/>
          </w:tcPr>
          <w:p w:rsidR="00C66657" w:rsidRPr="003331F9" w:rsidRDefault="00C66657" w:rsidP="00C66657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10-28</w:t>
            </w:r>
            <w:r>
              <w:rPr>
                <w:rFonts w:ascii="Arial" w:hAnsi="Arial" w:cs="Arial"/>
                <w:sz w:val="20"/>
                <w:szCs w:val="20"/>
              </w:rPr>
              <w:t xml:space="preserve"> (высокий)</w:t>
            </w:r>
          </w:p>
        </w:tc>
        <w:tc>
          <w:tcPr>
            <w:tcW w:w="992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847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2,71%</w:t>
            </w:r>
          </w:p>
        </w:tc>
        <w:tc>
          <w:tcPr>
            <w:tcW w:w="1983" w:type="dxa"/>
            <w:vAlign w:val="bottom"/>
          </w:tcPr>
          <w:p w:rsidR="00C66657" w:rsidRDefault="00C66657" w:rsidP="00C6665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5,63%</w:t>
            </w:r>
          </w:p>
        </w:tc>
        <w:tc>
          <w:tcPr>
            <w:tcW w:w="1848" w:type="dxa"/>
            <w:vAlign w:val="center"/>
          </w:tcPr>
          <w:p w:rsidR="00C66657" w:rsidRPr="003331F9" w:rsidRDefault="00C66657" w:rsidP="00C666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4,69%</w:t>
            </w:r>
          </w:p>
        </w:tc>
        <w:tc>
          <w:tcPr>
            <w:tcW w:w="1495" w:type="dxa"/>
            <w:vAlign w:val="bottom"/>
          </w:tcPr>
          <w:p w:rsidR="00C66657" w:rsidRPr="003331F9" w:rsidRDefault="00C66657" w:rsidP="00C666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6,57%</w:t>
            </w:r>
          </w:p>
        </w:tc>
      </w:tr>
    </w:tbl>
    <w:p w:rsidR="00826C43" w:rsidRPr="003331F9" w:rsidRDefault="00826C43" w:rsidP="00D01B1D">
      <w:pPr>
        <w:rPr>
          <w:rFonts w:ascii="Arial" w:hAnsi="Arial" w:cs="Arial"/>
        </w:rPr>
      </w:pPr>
    </w:p>
    <w:p w:rsidR="00826C43" w:rsidRPr="003331F9" w:rsidRDefault="00826C43" w:rsidP="00D01B1D">
      <w:pPr>
        <w:rPr>
          <w:rFonts w:ascii="Arial" w:hAnsi="Arial" w:cs="Arial"/>
          <w:b/>
          <w:sz w:val="24"/>
          <w:szCs w:val="24"/>
        </w:rPr>
      </w:pPr>
      <w:r w:rsidRPr="003331F9">
        <w:rPr>
          <w:rFonts w:ascii="Arial" w:hAnsi="Arial" w:cs="Arial"/>
          <w:b/>
          <w:sz w:val="24"/>
          <w:szCs w:val="24"/>
        </w:rPr>
        <w:t xml:space="preserve">Индекс культурной адаптации </w:t>
      </w:r>
      <w:proofErr w:type="gramStart"/>
      <w:r w:rsidRPr="003331F9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3331F9">
        <w:rPr>
          <w:rFonts w:ascii="Arial" w:hAnsi="Arial" w:cs="Arial"/>
          <w:b/>
          <w:sz w:val="24"/>
          <w:szCs w:val="24"/>
        </w:rPr>
        <w:t>к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2"/>
        <w:gridCol w:w="992"/>
        <w:gridCol w:w="1134"/>
        <w:gridCol w:w="1847"/>
        <w:gridCol w:w="1983"/>
        <w:gridCol w:w="1848"/>
        <w:gridCol w:w="1495"/>
      </w:tblGrid>
      <w:tr w:rsidR="00826C43" w:rsidRPr="003331F9" w:rsidTr="001B5A5E">
        <w:trPr>
          <w:trHeight w:val="510"/>
        </w:trPr>
        <w:tc>
          <w:tcPr>
            <w:tcW w:w="5492" w:type="dxa"/>
            <w:vMerge w:val="restart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Обобщенные данные</w:t>
            </w:r>
          </w:p>
        </w:tc>
        <w:tc>
          <w:tcPr>
            <w:tcW w:w="1847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</w:tc>
        <w:tc>
          <w:tcPr>
            <w:tcW w:w="1983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 и второго</w:t>
            </w:r>
          </w:p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поколений</w:t>
            </w:r>
          </w:p>
        </w:tc>
        <w:tc>
          <w:tcPr>
            <w:tcW w:w="1848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второго</w:t>
            </w:r>
          </w:p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  <w:tc>
          <w:tcPr>
            <w:tcW w:w="1495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</w:t>
            </w:r>
          </w:p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</w:tr>
      <w:tr w:rsidR="00826C43" w:rsidRPr="003331F9" w:rsidTr="001B5A5E">
        <w:trPr>
          <w:trHeight w:val="240"/>
        </w:trPr>
        <w:tc>
          <w:tcPr>
            <w:tcW w:w="5492" w:type="dxa"/>
            <w:vMerge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7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3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5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26C43" w:rsidRPr="003331F9" w:rsidTr="001B5A5E">
        <w:trPr>
          <w:trHeight w:val="255"/>
        </w:trPr>
        <w:tc>
          <w:tcPr>
            <w:tcW w:w="5492" w:type="dxa"/>
          </w:tcPr>
          <w:p w:rsidR="00826C43" w:rsidRPr="003331F9" w:rsidRDefault="00826C43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4" w:colLast="4"/>
            <w:r w:rsidRPr="003331F9">
              <w:rPr>
                <w:rFonts w:ascii="Arial" w:hAnsi="Arial" w:cs="Arial"/>
                <w:sz w:val="20"/>
                <w:szCs w:val="20"/>
              </w:rPr>
              <w:t xml:space="preserve">-4 </w:t>
            </w:r>
            <w:r w:rsidR="00045C8E">
              <w:rPr>
                <w:rFonts w:ascii="Arial" w:hAnsi="Arial" w:cs="Arial"/>
                <w:sz w:val="20"/>
                <w:szCs w:val="20"/>
              </w:rPr>
              <w:t>–</w:t>
            </w:r>
            <w:r w:rsidRPr="003331F9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(низкий)</w:t>
            </w:r>
          </w:p>
        </w:tc>
        <w:tc>
          <w:tcPr>
            <w:tcW w:w="992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1847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2,78%</w:t>
            </w:r>
          </w:p>
        </w:tc>
        <w:tc>
          <w:tcPr>
            <w:tcW w:w="1983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7,12%</w:t>
            </w:r>
          </w:p>
        </w:tc>
        <w:tc>
          <w:tcPr>
            <w:tcW w:w="1848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2,71%</w:t>
            </w:r>
          </w:p>
        </w:tc>
        <w:tc>
          <w:tcPr>
            <w:tcW w:w="1495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8,24%</w:t>
            </w:r>
          </w:p>
        </w:tc>
      </w:tr>
      <w:tr w:rsidR="00826C43" w:rsidRPr="003331F9" w:rsidTr="001B5A5E">
        <w:trPr>
          <w:trHeight w:val="165"/>
        </w:trPr>
        <w:tc>
          <w:tcPr>
            <w:tcW w:w="5492" w:type="dxa"/>
          </w:tcPr>
          <w:p w:rsidR="00826C43" w:rsidRPr="003331F9" w:rsidRDefault="00826C43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3-5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(ниже среднего)</w:t>
            </w:r>
          </w:p>
        </w:tc>
        <w:tc>
          <w:tcPr>
            <w:tcW w:w="992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847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7,31%</w:t>
            </w:r>
          </w:p>
        </w:tc>
        <w:tc>
          <w:tcPr>
            <w:tcW w:w="1983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10,59%</w:t>
            </w:r>
          </w:p>
        </w:tc>
        <w:tc>
          <w:tcPr>
            <w:tcW w:w="1848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7,38%</w:t>
            </w:r>
          </w:p>
        </w:tc>
        <w:tc>
          <w:tcPr>
            <w:tcW w:w="1495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11,39%</w:t>
            </w:r>
          </w:p>
        </w:tc>
      </w:tr>
      <w:tr w:rsidR="00826C43" w:rsidRPr="003331F9" w:rsidTr="001B5A5E">
        <w:trPr>
          <w:trHeight w:val="165"/>
        </w:trPr>
        <w:tc>
          <w:tcPr>
            <w:tcW w:w="5492" w:type="dxa"/>
          </w:tcPr>
          <w:p w:rsidR="00826C43" w:rsidRPr="003331F9" w:rsidRDefault="00826C43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6-12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(средний)</w:t>
            </w:r>
          </w:p>
        </w:tc>
        <w:tc>
          <w:tcPr>
            <w:tcW w:w="992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134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75,09</w:t>
            </w:r>
          </w:p>
        </w:tc>
        <w:tc>
          <w:tcPr>
            <w:tcW w:w="1847" w:type="dxa"/>
            <w:vAlign w:val="center"/>
          </w:tcPr>
          <w:p w:rsidR="00826C43" w:rsidRPr="003331F9" w:rsidRDefault="00826C43" w:rsidP="000265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75,86%</w:t>
            </w:r>
          </w:p>
        </w:tc>
        <w:tc>
          <w:tcPr>
            <w:tcW w:w="1983" w:type="dxa"/>
            <w:vAlign w:val="bottom"/>
          </w:tcPr>
          <w:p w:rsidR="00826C43" w:rsidRPr="003331F9" w:rsidRDefault="00F219EC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74,24</w:t>
            </w:r>
            <w:r w:rsidR="00826C43" w:rsidRPr="003331F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8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78,88%</w:t>
            </w:r>
          </w:p>
        </w:tc>
        <w:tc>
          <w:tcPr>
            <w:tcW w:w="1495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69,59%</w:t>
            </w:r>
          </w:p>
        </w:tc>
      </w:tr>
      <w:tr w:rsidR="00826C43" w:rsidRPr="003331F9" w:rsidTr="001B5A5E">
        <w:trPr>
          <w:trHeight w:val="137"/>
        </w:trPr>
        <w:tc>
          <w:tcPr>
            <w:tcW w:w="5492" w:type="dxa"/>
          </w:tcPr>
          <w:p w:rsidR="00826C43" w:rsidRPr="003331F9" w:rsidRDefault="00826C43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13-15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(выше среднего)</w:t>
            </w:r>
          </w:p>
        </w:tc>
        <w:tc>
          <w:tcPr>
            <w:tcW w:w="992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12,11</w:t>
            </w:r>
          </w:p>
        </w:tc>
        <w:tc>
          <w:tcPr>
            <w:tcW w:w="1847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12,66%</w:t>
            </w:r>
          </w:p>
        </w:tc>
        <w:tc>
          <w:tcPr>
            <w:tcW w:w="1983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10,23%</w:t>
            </w:r>
          </w:p>
        </w:tc>
        <w:tc>
          <w:tcPr>
            <w:tcW w:w="1848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10,56%</w:t>
            </w:r>
          </w:p>
        </w:tc>
        <w:tc>
          <w:tcPr>
            <w:tcW w:w="1495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10,15%</w:t>
            </w:r>
          </w:p>
        </w:tc>
      </w:tr>
      <w:tr w:rsidR="00826C43" w:rsidRPr="003331F9" w:rsidTr="001B5A5E">
        <w:trPr>
          <w:trHeight w:val="191"/>
        </w:trPr>
        <w:tc>
          <w:tcPr>
            <w:tcW w:w="5492" w:type="dxa"/>
          </w:tcPr>
          <w:p w:rsidR="00826C43" w:rsidRPr="003331F9" w:rsidRDefault="00826C43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16-18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(высокий)</w:t>
            </w:r>
          </w:p>
        </w:tc>
        <w:tc>
          <w:tcPr>
            <w:tcW w:w="992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847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1,35%</w:t>
            </w:r>
          </w:p>
        </w:tc>
        <w:tc>
          <w:tcPr>
            <w:tcW w:w="1983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0,61%</w:t>
            </w:r>
          </w:p>
        </w:tc>
        <w:tc>
          <w:tcPr>
            <w:tcW w:w="1848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495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0,64%</w:t>
            </w:r>
          </w:p>
        </w:tc>
      </w:tr>
      <w:bookmarkEnd w:id="0"/>
    </w:tbl>
    <w:p w:rsidR="00826C43" w:rsidRPr="003331F9" w:rsidRDefault="00826C43" w:rsidP="00EB39E5">
      <w:pPr>
        <w:rPr>
          <w:rFonts w:ascii="Arial" w:hAnsi="Arial" w:cs="Arial"/>
          <w:b/>
          <w:sz w:val="24"/>
          <w:szCs w:val="24"/>
        </w:rPr>
      </w:pPr>
      <w:r w:rsidRPr="003331F9">
        <w:rPr>
          <w:rFonts w:ascii="Arial" w:hAnsi="Arial" w:cs="Arial"/>
          <w:b/>
          <w:sz w:val="24"/>
          <w:szCs w:val="24"/>
        </w:rPr>
        <w:br w:type="page"/>
      </w:r>
      <w:r w:rsidRPr="003331F9">
        <w:rPr>
          <w:rFonts w:ascii="Arial" w:hAnsi="Arial" w:cs="Arial"/>
          <w:b/>
          <w:sz w:val="24"/>
          <w:szCs w:val="24"/>
        </w:rPr>
        <w:lastRenderedPageBreak/>
        <w:t xml:space="preserve">Индекс учебной адаптации </w:t>
      </w:r>
      <w:proofErr w:type="gramStart"/>
      <w:r w:rsidRPr="003331F9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3331F9">
        <w:rPr>
          <w:rFonts w:ascii="Arial" w:hAnsi="Arial" w:cs="Arial"/>
          <w:b/>
          <w:sz w:val="24"/>
          <w:szCs w:val="24"/>
        </w:rPr>
        <w:t>у</w:t>
      </w: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2"/>
        <w:gridCol w:w="992"/>
        <w:gridCol w:w="1134"/>
        <w:gridCol w:w="1847"/>
        <w:gridCol w:w="1983"/>
        <w:gridCol w:w="1848"/>
        <w:gridCol w:w="1495"/>
      </w:tblGrid>
      <w:tr w:rsidR="00826C43" w:rsidRPr="003331F9" w:rsidTr="001B5A5E">
        <w:trPr>
          <w:trHeight w:val="510"/>
        </w:trPr>
        <w:tc>
          <w:tcPr>
            <w:tcW w:w="5492" w:type="dxa"/>
            <w:vMerge w:val="restart"/>
            <w:tcBorders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Обобщенные данные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 и второго</w:t>
            </w:r>
          </w:p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поколений</w:t>
            </w:r>
          </w:p>
        </w:tc>
        <w:tc>
          <w:tcPr>
            <w:tcW w:w="1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второго</w:t>
            </w:r>
          </w:p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  <w:tc>
          <w:tcPr>
            <w:tcW w:w="14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</w:t>
            </w:r>
          </w:p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</w:tr>
      <w:tr w:rsidR="00826C43" w:rsidRPr="003331F9" w:rsidTr="00BC5E75">
        <w:trPr>
          <w:trHeight w:val="240"/>
        </w:trPr>
        <w:tc>
          <w:tcPr>
            <w:tcW w:w="54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0C4B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B" w:rsidRPr="003331F9" w:rsidRDefault="00FF0C4B" w:rsidP="00FF0C4B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-19 – (-7)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(низкий)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394DA1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2,69</w:t>
            </w:r>
            <w:r w:rsidR="00FF0C4B" w:rsidRPr="003331F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2,21%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4B" w:rsidRPr="003331F9" w:rsidRDefault="002B7C61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</w:t>
            </w:r>
            <w:r w:rsidR="00FF0C4B" w:rsidRPr="003331F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F0C4B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B" w:rsidRPr="003331F9" w:rsidRDefault="00FF0C4B" w:rsidP="00FF0C4B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-6 -1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(ниже среднего)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13,19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11,89%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14,88%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11,79%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17,97%</w:t>
            </w:r>
          </w:p>
        </w:tc>
      </w:tr>
      <w:tr w:rsidR="00FF0C4B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B" w:rsidRPr="003331F9" w:rsidRDefault="00FF0C4B" w:rsidP="00FF0C4B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45C8E">
              <w:rPr>
                <w:rFonts w:ascii="Arial" w:hAnsi="Arial" w:cs="Arial"/>
                <w:sz w:val="20"/>
                <w:szCs w:val="20"/>
              </w:rPr>
              <w:t>–</w:t>
            </w:r>
            <w:r w:rsidRPr="003331F9">
              <w:rPr>
                <w:rFonts w:ascii="Arial" w:hAnsi="Arial" w:cs="Arial"/>
                <w:sz w:val="20"/>
                <w:szCs w:val="20"/>
              </w:rPr>
              <w:t xml:space="preserve"> 17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(средний)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67,98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66,6%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69,51%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68,55%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70,46%</w:t>
            </w:r>
          </w:p>
        </w:tc>
      </w:tr>
      <w:tr w:rsidR="00FF0C4B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B" w:rsidRPr="003331F9" w:rsidRDefault="00FF0C4B" w:rsidP="00FF0C4B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18 -25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(выше среднего)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14,79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16,82%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12,15%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16,22%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8,08%</w:t>
            </w:r>
          </w:p>
        </w:tc>
      </w:tr>
      <w:tr w:rsidR="00FF0C4B" w:rsidRPr="003331F9" w:rsidTr="00BC5E75">
        <w:trPr>
          <w:trHeight w:val="241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B" w:rsidRPr="003331F9" w:rsidRDefault="00FF0C4B" w:rsidP="00FF0C4B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26 -32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(высокий)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1,53%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0,77%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1,23%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4B" w:rsidRPr="003331F9" w:rsidRDefault="00FF0C4B" w:rsidP="00FF0C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0,31%</w:t>
            </w:r>
          </w:p>
        </w:tc>
      </w:tr>
    </w:tbl>
    <w:p w:rsidR="00826C43" w:rsidRPr="003331F9" w:rsidRDefault="00826C43">
      <w:pPr>
        <w:rPr>
          <w:rFonts w:ascii="Arial" w:hAnsi="Arial" w:cs="Arial"/>
        </w:rPr>
      </w:pPr>
    </w:p>
    <w:p w:rsidR="00826C43" w:rsidRPr="003331F9" w:rsidRDefault="00826C43" w:rsidP="007330B7">
      <w:pPr>
        <w:rPr>
          <w:rFonts w:ascii="Arial" w:hAnsi="Arial" w:cs="Arial"/>
          <w:b/>
          <w:sz w:val="24"/>
          <w:szCs w:val="24"/>
        </w:rPr>
      </w:pPr>
      <w:r w:rsidRPr="003331F9">
        <w:rPr>
          <w:rFonts w:ascii="Arial" w:hAnsi="Arial" w:cs="Arial"/>
          <w:b/>
          <w:sz w:val="24"/>
          <w:szCs w:val="24"/>
        </w:rPr>
        <w:t>Индекс социально-психологической адаптации</w:t>
      </w:r>
      <w:proofErr w:type="gramStart"/>
      <w:r w:rsidRPr="003331F9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3331F9">
        <w:rPr>
          <w:rFonts w:ascii="Arial" w:hAnsi="Arial" w:cs="Arial"/>
          <w:b/>
          <w:sz w:val="24"/>
          <w:szCs w:val="24"/>
        </w:rPr>
        <w:t>с</w:t>
      </w: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2"/>
        <w:gridCol w:w="992"/>
        <w:gridCol w:w="1134"/>
        <w:gridCol w:w="1847"/>
        <w:gridCol w:w="1983"/>
        <w:gridCol w:w="1848"/>
        <w:gridCol w:w="1495"/>
      </w:tblGrid>
      <w:tr w:rsidR="00826C43" w:rsidRPr="003331F9" w:rsidTr="001B5A5E">
        <w:trPr>
          <w:trHeight w:val="510"/>
        </w:trPr>
        <w:tc>
          <w:tcPr>
            <w:tcW w:w="5492" w:type="dxa"/>
            <w:vMerge w:val="restart"/>
            <w:tcBorders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Обобщенные данные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 и второго</w:t>
            </w:r>
          </w:p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поколений</w:t>
            </w:r>
          </w:p>
        </w:tc>
        <w:tc>
          <w:tcPr>
            <w:tcW w:w="1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второго</w:t>
            </w:r>
          </w:p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  <w:tc>
          <w:tcPr>
            <w:tcW w:w="14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</w:t>
            </w:r>
          </w:p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</w:tr>
      <w:tr w:rsidR="00826C43" w:rsidRPr="003331F9" w:rsidTr="00BC5E75">
        <w:trPr>
          <w:trHeight w:val="240"/>
        </w:trPr>
        <w:tc>
          <w:tcPr>
            <w:tcW w:w="54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331F9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9" w:rsidRPr="003331F9" w:rsidRDefault="003331F9" w:rsidP="003331F9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-29 – (-5)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(низкий)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5,19%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3,44%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6,94%</w:t>
            </w:r>
          </w:p>
        </w:tc>
      </w:tr>
      <w:tr w:rsidR="003331F9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9" w:rsidRPr="003331F9" w:rsidRDefault="003331F9" w:rsidP="003331F9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-4 – 4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(ниже среднего)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11,13%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12,82%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10,57%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15,06%</w:t>
            </w:r>
          </w:p>
        </w:tc>
      </w:tr>
      <w:tr w:rsidR="003331F9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9" w:rsidRPr="003331F9" w:rsidRDefault="003331F9" w:rsidP="003331F9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5 -23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(средний)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70,12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70,35%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69,58%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71,01%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68,15%</w:t>
            </w:r>
          </w:p>
        </w:tc>
      </w:tr>
      <w:tr w:rsidR="003331F9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9" w:rsidRPr="003331F9" w:rsidRDefault="003331F9" w:rsidP="003331F9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24-32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(выше среднего)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13,92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15,04%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12,30%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14,74%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9,85%</w:t>
            </w:r>
          </w:p>
        </w:tc>
      </w:tr>
      <w:tr w:rsidR="003331F9" w:rsidRPr="003331F9" w:rsidTr="00BC5E75">
        <w:trPr>
          <w:trHeight w:val="241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9" w:rsidRPr="003331F9" w:rsidRDefault="003331F9" w:rsidP="003331F9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33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(высокий)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0,08%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0,13%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0,25%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1F9" w:rsidRPr="003331F9" w:rsidRDefault="003331F9" w:rsidP="003331F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F9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</w:tbl>
    <w:p w:rsidR="00826C43" w:rsidRPr="003331F9" w:rsidRDefault="00826C43">
      <w:pPr>
        <w:rPr>
          <w:rFonts w:ascii="Arial" w:hAnsi="Arial" w:cs="Arial"/>
        </w:rPr>
      </w:pPr>
    </w:p>
    <w:p w:rsidR="00826C43" w:rsidRPr="003331F9" w:rsidRDefault="00826C43" w:rsidP="007330B7">
      <w:pPr>
        <w:rPr>
          <w:rFonts w:ascii="Arial" w:hAnsi="Arial" w:cs="Arial"/>
          <w:b/>
          <w:sz w:val="24"/>
          <w:szCs w:val="24"/>
        </w:rPr>
      </w:pPr>
      <w:r w:rsidRPr="003331F9">
        <w:rPr>
          <w:rFonts w:ascii="Arial" w:hAnsi="Arial" w:cs="Arial"/>
          <w:b/>
          <w:sz w:val="24"/>
          <w:szCs w:val="24"/>
        </w:rPr>
        <w:t xml:space="preserve">Индекс адаптационной </w:t>
      </w:r>
      <w:r w:rsidR="00C66657">
        <w:rPr>
          <w:rFonts w:ascii="Arial" w:hAnsi="Arial" w:cs="Arial"/>
          <w:b/>
          <w:sz w:val="24"/>
          <w:szCs w:val="24"/>
        </w:rPr>
        <w:t>активно</w:t>
      </w:r>
      <w:r w:rsidRPr="003331F9">
        <w:rPr>
          <w:rFonts w:ascii="Arial" w:hAnsi="Arial" w:cs="Arial"/>
          <w:b/>
          <w:sz w:val="24"/>
          <w:szCs w:val="24"/>
        </w:rPr>
        <w:t>сти родителей</w:t>
      </w:r>
      <w:r w:rsidRPr="003331F9">
        <w:rPr>
          <w:rFonts w:ascii="Arial" w:hAnsi="Arial" w:cs="Arial"/>
          <w:b/>
          <w:sz w:val="24"/>
          <w:szCs w:val="24"/>
          <w:lang w:val="en-US"/>
        </w:rPr>
        <w:t>I</w:t>
      </w:r>
      <w:r w:rsidRPr="003331F9">
        <w:rPr>
          <w:rFonts w:ascii="Arial" w:hAnsi="Arial" w:cs="Arial"/>
          <w:b/>
          <w:sz w:val="24"/>
          <w:szCs w:val="24"/>
        </w:rPr>
        <w:t>р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2"/>
        <w:gridCol w:w="992"/>
        <w:gridCol w:w="1134"/>
        <w:gridCol w:w="1847"/>
        <w:gridCol w:w="1983"/>
        <w:gridCol w:w="1848"/>
        <w:gridCol w:w="1495"/>
      </w:tblGrid>
      <w:tr w:rsidR="00476A71" w:rsidRPr="003331F9" w:rsidTr="001B5A5E">
        <w:trPr>
          <w:trHeight w:val="510"/>
        </w:trPr>
        <w:tc>
          <w:tcPr>
            <w:tcW w:w="5492" w:type="dxa"/>
            <w:vMerge w:val="restart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Обобщенные данные</w:t>
            </w:r>
          </w:p>
        </w:tc>
        <w:tc>
          <w:tcPr>
            <w:tcW w:w="1847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</w:tc>
        <w:tc>
          <w:tcPr>
            <w:tcW w:w="1983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 и второго</w:t>
            </w:r>
          </w:p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поколений</w:t>
            </w:r>
          </w:p>
        </w:tc>
        <w:tc>
          <w:tcPr>
            <w:tcW w:w="1848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второго</w:t>
            </w:r>
          </w:p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  <w:tc>
          <w:tcPr>
            <w:tcW w:w="1495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</w:t>
            </w:r>
          </w:p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</w:tr>
      <w:tr w:rsidR="00476A71" w:rsidRPr="003331F9" w:rsidTr="001B5A5E">
        <w:trPr>
          <w:trHeight w:val="240"/>
        </w:trPr>
        <w:tc>
          <w:tcPr>
            <w:tcW w:w="5492" w:type="dxa"/>
            <w:vMerge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7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3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5" w:type="dxa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76A71" w:rsidRPr="003331F9" w:rsidTr="001B5A5E">
        <w:trPr>
          <w:trHeight w:val="255"/>
        </w:trPr>
        <w:tc>
          <w:tcPr>
            <w:tcW w:w="5492" w:type="dxa"/>
          </w:tcPr>
          <w:p w:rsidR="00826C43" w:rsidRPr="003331F9" w:rsidRDefault="00826C43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 xml:space="preserve">-4 </w:t>
            </w:r>
            <w:r w:rsidR="00045C8E">
              <w:rPr>
                <w:rFonts w:ascii="Arial" w:hAnsi="Arial" w:cs="Arial"/>
                <w:sz w:val="20"/>
                <w:szCs w:val="20"/>
              </w:rPr>
              <w:t>–(</w:t>
            </w:r>
            <w:r w:rsidRPr="003331F9">
              <w:rPr>
                <w:rFonts w:ascii="Arial" w:hAnsi="Arial" w:cs="Arial"/>
                <w:sz w:val="20"/>
                <w:szCs w:val="20"/>
              </w:rPr>
              <w:t>-1</w:t>
            </w:r>
            <w:r w:rsidR="00045C8E">
              <w:rPr>
                <w:rFonts w:ascii="Arial" w:hAnsi="Arial" w:cs="Arial"/>
                <w:sz w:val="20"/>
                <w:szCs w:val="20"/>
              </w:rPr>
              <w:t>) (низкий)</w:t>
            </w:r>
          </w:p>
        </w:tc>
        <w:tc>
          <w:tcPr>
            <w:tcW w:w="992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  <w:tc>
          <w:tcPr>
            <w:tcW w:w="1847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1,43%</w:t>
            </w:r>
          </w:p>
        </w:tc>
        <w:tc>
          <w:tcPr>
            <w:tcW w:w="1983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2,66%</w:t>
            </w:r>
          </w:p>
        </w:tc>
        <w:tc>
          <w:tcPr>
            <w:tcW w:w="1848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1,73%</w:t>
            </w:r>
          </w:p>
        </w:tc>
        <w:tc>
          <w:tcPr>
            <w:tcW w:w="1495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2,89%</w:t>
            </w:r>
          </w:p>
        </w:tc>
      </w:tr>
      <w:tr w:rsidR="00476A71" w:rsidRPr="003331F9" w:rsidTr="001B5A5E">
        <w:trPr>
          <w:trHeight w:val="165"/>
        </w:trPr>
        <w:tc>
          <w:tcPr>
            <w:tcW w:w="5492" w:type="dxa"/>
          </w:tcPr>
          <w:p w:rsidR="00826C43" w:rsidRPr="003331F9" w:rsidRDefault="00826C43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0-3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(ниже среднего)</w:t>
            </w:r>
          </w:p>
        </w:tc>
        <w:tc>
          <w:tcPr>
            <w:tcW w:w="992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14,25</w:t>
            </w:r>
          </w:p>
        </w:tc>
        <w:tc>
          <w:tcPr>
            <w:tcW w:w="1847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13,41%</w:t>
            </w:r>
          </w:p>
        </w:tc>
        <w:tc>
          <w:tcPr>
            <w:tcW w:w="1983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17,73%</w:t>
            </w:r>
          </w:p>
        </w:tc>
        <w:tc>
          <w:tcPr>
            <w:tcW w:w="1848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12,04%</w:t>
            </w:r>
          </w:p>
        </w:tc>
        <w:tc>
          <w:tcPr>
            <w:tcW w:w="1495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19,16%</w:t>
            </w:r>
          </w:p>
        </w:tc>
      </w:tr>
      <w:tr w:rsidR="00476A71" w:rsidRPr="003331F9" w:rsidTr="001B5A5E">
        <w:trPr>
          <w:trHeight w:val="165"/>
        </w:trPr>
        <w:tc>
          <w:tcPr>
            <w:tcW w:w="5492" w:type="dxa"/>
          </w:tcPr>
          <w:p w:rsidR="00826C43" w:rsidRPr="003331F9" w:rsidRDefault="00826C43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4-10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(средний)</w:t>
            </w:r>
          </w:p>
        </w:tc>
        <w:tc>
          <w:tcPr>
            <w:tcW w:w="992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1373</w:t>
            </w:r>
          </w:p>
        </w:tc>
        <w:tc>
          <w:tcPr>
            <w:tcW w:w="1134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66,81</w:t>
            </w:r>
          </w:p>
        </w:tc>
        <w:tc>
          <w:tcPr>
            <w:tcW w:w="1847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67,21%</w:t>
            </w:r>
          </w:p>
        </w:tc>
        <w:tc>
          <w:tcPr>
            <w:tcW w:w="1983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64,61%</w:t>
            </w:r>
          </w:p>
        </w:tc>
        <w:tc>
          <w:tcPr>
            <w:tcW w:w="1848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68,79%</w:t>
            </w:r>
          </w:p>
        </w:tc>
        <w:tc>
          <w:tcPr>
            <w:tcW w:w="1495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63,59%</w:t>
            </w:r>
          </w:p>
        </w:tc>
      </w:tr>
      <w:tr w:rsidR="00476A71" w:rsidRPr="003331F9" w:rsidTr="001B5A5E">
        <w:trPr>
          <w:trHeight w:val="196"/>
        </w:trPr>
        <w:tc>
          <w:tcPr>
            <w:tcW w:w="5492" w:type="dxa"/>
          </w:tcPr>
          <w:p w:rsidR="00826C43" w:rsidRPr="003331F9" w:rsidRDefault="00826C43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11-14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(выше среднего)</w:t>
            </w:r>
          </w:p>
        </w:tc>
        <w:tc>
          <w:tcPr>
            <w:tcW w:w="992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134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15,23</w:t>
            </w:r>
          </w:p>
        </w:tc>
        <w:tc>
          <w:tcPr>
            <w:tcW w:w="1847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16,48%</w:t>
            </w:r>
          </w:p>
        </w:tc>
        <w:tc>
          <w:tcPr>
            <w:tcW w:w="1983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12,96%</w:t>
            </w:r>
          </w:p>
        </w:tc>
        <w:tc>
          <w:tcPr>
            <w:tcW w:w="1848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14,01%</w:t>
            </w:r>
          </w:p>
        </w:tc>
        <w:tc>
          <w:tcPr>
            <w:tcW w:w="1495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12,7%</w:t>
            </w:r>
          </w:p>
        </w:tc>
      </w:tr>
      <w:tr w:rsidR="00476A71" w:rsidRPr="003331F9" w:rsidTr="001B5A5E">
        <w:trPr>
          <w:trHeight w:val="173"/>
        </w:trPr>
        <w:tc>
          <w:tcPr>
            <w:tcW w:w="5492" w:type="dxa"/>
          </w:tcPr>
          <w:p w:rsidR="00826C43" w:rsidRPr="003331F9" w:rsidRDefault="00826C43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15-17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(высокий)</w:t>
            </w:r>
          </w:p>
        </w:tc>
        <w:tc>
          <w:tcPr>
            <w:tcW w:w="992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847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1,44%</w:t>
            </w:r>
          </w:p>
        </w:tc>
        <w:tc>
          <w:tcPr>
            <w:tcW w:w="1983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2,03%</w:t>
            </w:r>
          </w:p>
        </w:tc>
        <w:tc>
          <w:tcPr>
            <w:tcW w:w="1848" w:type="dxa"/>
            <w:vAlign w:val="center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3,44%</w:t>
            </w:r>
          </w:p>
        </w:tc>
        <w:tc>
          <w:tcPr>
            <w:tcW w:w="1495" w:type="dxa"/>
            <w:vAlign w:val="bottom"/>
          </w:tcPr>
          <w:p w:rsidR="00826C43" w:rsidRPr="003331F9" w:rsidRDefault="00826C43" w:rsidP="00410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1,68%</w:t>
            </w:r>
          </w:p>
        </w:tc>
      </w:tr>
    </w:tbl>
    <w:p w:rsidR="00826C43" w:rsidRPr="003331F9" w:rsidRDefault="00826C43" w:rsidP="000C0054">
      <w:pPr>
        <w:tabs>
          <w:tab w:val="left" w:pos="12090"/>
        </w:tabs>
        <w:rPr>
          <w:rFonts w:ascii="Arial" w:hAnsi="Arial" w:cs="Arial"/>
        </w:rPr>
      </w:pPr>
      <w:r w:rsidRPr="003331F9">
        <w:rPr>
          <w:rFonts w:ascii="Arial" w:hAnsi="Arial" w:cs="Arial"/>
        </w:rPr>
        <w:tab/>
      </w:r>
    </w:p>
    <w:sectPr w:rsidR="00826C43" w:rsidRPr="003331F9" w:rsidSect="001B5A5E">
      <w:pgSz w:w="16838" w:h="11906" w:orient="landscape"/>
      <w:pgMar w:top="71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71" w:rsidRDefault="00476A71" w:rsidP="00D01B1D">
      <w:pPr>
        <w:spacing w:after="0" w:line="240" w:lineRule="auto"/>
      </w:pPr>
      <w:r>
        <w:separator/>
      </w:r>
    </w:p>
  </w:endnote>
  <w:endnote w:type="continuationSeparator" w:id="1">
    <w:p w:rsidR="00476A71" w:rsidRDefault="00476A71" w:rsidP="00D0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71" w:rsidRDefault="00476A71" w:rsidP="00D01B1D">
      <w:pPr>
        <w:spacing w:after="0" w:line="240" w:lineRule="auto"/>
      </w:pPr>
      <w:r>
        <w:separator/>
      </w:r>
    </w:p>
  </w:footnote>
  <w:footnote w:type="continuationSeparator" w:id="1">
    <w:p w:rsidR="00476A71" w:rsidRDefault="00476A71" w:rsidP="00D0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157"/>
    <w:multiLevelType w:val="hybridMultilevel"/>
    <w:tmpl w:val="41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66788"/>
    <w:multiLevelType w:val="hybridMultilevel"/>
    <w:tmpl w:val="FDDA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308F4"/>
    <w:multiLevelType w:val="hybridMultilevel"/>
    <w:tmpl w:val="C212B0CA"/>
    <w:lvl w:ilvl="0" w:tplc="CADE30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370A4"/>
    <w:multiLevelType w:val="hybridMultilevel"/>
    <w:tmpl w:val="2540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F68D6"/>
    <w:multiLevelType w:val="hybridMultilevel"/>
    <w:tmpl w:val="A02A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121DEE"/>
    <w:multiLevelType w:val="hybridMultilevel"/>
    <w:tmpl w:val="AF06F77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30BB7"/>
    <w:multiLevelType w:val="hybridMultilevel"/>
    <w:tmpl w:val="6F50AA7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686274"/>
    <w:multiLevelType w:val="hybridMultilevel"/>
    <w:tmpl w:val="6F5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559AA"/>
    <w:multiLevelType w:val="hybridMultilevel"/>
    <w:tmpl w:val="CED0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190814"/>
    <w:multiLevelType w:val="hybridMultilevel"/>
    <w:tmpl w:val="8AB85130"/>
    <w:lvl w:ilvl="0" w:tplc="D42E944C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272783"/>
    <w:multiLevelType w:val="hybridMultilevel"/>
    <w:tmpl w:val="E89C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658E1"/>
    <w:multiLevelType w:val="hybridMultilevel"/>
    <w:tmpl w:val="4822BBC4"/>
    <w:lvl w:ilvl="0" w:tplc="2FDC71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08476B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390546"/>
    <w:multiLevelType w:val="hybridMultilevel"/>
    <w:tmpl w:val="9C8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475EFF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3707A2"/>
    <w:multiLevelType w:val="hybridMultilevel"/>
    <w:tmpl w:val="883C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8D64B6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254B54"/>
    <w:multiLevelType w:val="hybridMultilevel"/>
    <w:tmpl w:val="6740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6A6006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8D35FE"/>
    <w:multiLevelType w:val="hybridMultilevel"/>
    <w:tmpl w:val="33E09430"/>
    <w:lvl w:ilvl="0" w:tplc="F6083E0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960E3B"/>
    <w:multiLevelType w:val="hybridMultilevel"/>
    <w:tmpl w:val="BBD0C778"/>
    <w:lvl w:ilvl="0" w:tplc="95DA747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2"/>
  </w:num>
  <w:num w:numId="9">
    <w:abstractNumId w:val="15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  <w:num w:numId="16">
    <w:abstractNumId w:val="0"/>
  </w:num>
  <w:num w:numId="17">
    <w:abstractNumId w:val="14"/>
  </w:num>
  <w:num w:numId="18">
    <w:abstractNumId w:val="6"/>
  </w:num>
  <w:num w:numId="19">
    <w:abstractNumId w:val="5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B1D"/>
    <w:rsid w:val="0002651C"/>
    <w:rsid w:val="00040D42"/>
    <w:rsid w:val="00045C8E"/>
    <w:rsid w:val="00060373"/>
    <w:rsid w:val="00076505"/>
    <w:rsid w:val="00081EE5"/>
    <w:rsid w:val="00093492"/>
    <w:rsid w:val="000946A9"/>
    <w:rsid w:val="000A31F1"/>
    <w:rsid w:val="000A590F"/>
    <w:rsid w:val="000B5A1E"/>
    <w:rsid w:val="000C0054"/>
    <w:rsid w:val="001108B8"/>
    <w:rsid w:val="00172AA9"/>
    <w:rsid w:val="00173F9A"/>
    <w:rsid w:val="001904B8"/>
    <w:rsid w:val="001970F2"/>
    <w:rsid w:val="001B5A5E"/>
    <w:rsid w:val="002015BE"/>
    <w:rsid w:val="002158B4"/>
    <w:rsid w:val="002204DB"/>
    <w:rsid w:val="00236FB3"/>
    <w:rsid w:val="00283DB8"/>
    <w:rsid w:val="002A4638"/>
    <w:rsid w:val="002B046D"/>
    <w:rsid w:val="002B7C61"/>
    <w:rsid w:val="003202A2"/>
    <w:rsid w:val="003331F9"/>
    <w:rsid w:val="00351D8A"/>
    <w:rsid w:val="00355782"/>
    <w:rsid w:val="00361595"/>
    <w:rsid w:val="00385534"/>
    <w:rsid w:val="00394DA1"/>
    <w:rsid w:val="003A570B"/>
    <w:rsid w:val="003B1611"/>
    <w:rsid w:val="003C755D"/>
    <w:rsid w:val="003D010C"/>
    <w:rsid w:val="00410C2E"/>
    <w:rsid w:val="00417143"/>
    <w:rsid w:val="004718A5"/>
    <w:rsid w:val="00476A71"/>
    <w:rsid w:val="00504745"/>
    <w:rsid w:val="00532311"/>
    <w:rsid w:val="00572983"/>
    <w:rsid w:val="00575C11"/>
    <w:rsid w:val="00583E7C"/>
    <w:rsid w:val="00586530"/>
    <w:rsid w:val="00596166"/>
    <w:rsid w:val="0067104D"/>
    <w:rsid w:val="007111F4"/>
    <w:rsid w:val="007330B7"/>
    <w:rsid w:val="00762DD8"/>
    <w:rsid w:val="0076572B"/>
    <w:rsid w:val="00797DAC"/>
    <w:rsid w:val="007E357E"/>
    <w:rsid w:val="007F2C60"/>
    <w:rsid w:val="00804DAD"/>
    <w:rsid w:val="008125C3"/>
    <w:rsid w:val="00826C43"/>
    <w:rsid w:val="00874A52"/>
    <w:rsid w:val="008C6E45"/>
    <w:rsid w:val="00900460"/>
    <w:rsid w:val="00914A5B"/>
    <w:rsid w:val="00916672"/>
    <w:rsid w:val="00932FF5"/>
    <w:rsid w:val="00974DA9"/>
    <w:rsid w:val="009802C4"/>
    <w:rsid w:val="00997205"/>
    <w:rsid w:val="009D5460"/>
    <w:rsid w:val="00A67E99"/>
    <w:rsid w:val="00AC2D6C"/>
    <w:rsid w:val="00AD4242"/>
    <w:rsid w:val="00B445B5"/>
    <w:rsid w:val="00B67E67"/>
    <w:rsid w:val="00B9581D"/>
    <w:rsid w:val="00BB0BB9"/>
    <w:rsid w:val="00BC5E75"/>
    <w:rsid w:val="00BD4994"/>
    <w:rsid w:val="00BF6D69"/>
    <w:rsid w:val="00C14423"/>
    <w:rsid w:val="00C5142A"/>
    <w:rsid w:val="00C66657"/>
    <w:rsid w:val="00C95143"/>
    <w:rsid w:val="00CF1D32"/>
    <w:rsid w:val="00D01B1D"/>
    <w:rsid w:val="00D01C97"/>
    <w:rsid w:val="00D12305"/>
    <w:rsid w:val="00D44B54"/>
    <w:rsid w:val="00D46687"/>
    <w:rsid w:val="00DA6959"/>
    <w:rsid w:val="00E621FC"/>
    <w:rsid w:val="00E84AEF"/>
    <w:rsid w:val="00EB0231"/>
    <w:rsid w:val="00EB39E5"/>
    <w:rsid w:val="00ED7624"/>
    <w:rsid w:val="00F11941"/>
    <w:rsid w:val="00F219EC"/>
    <w:rsid w:val="00F50780"/>
    <w:rsid w:val="00F74B6A"/>
    <w:rsid w:val="00F7728C"/>
    <w:rsid w:val="00F8531C"/>
    <w:rsid w:val="00FB20A7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6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32311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2311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D01B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1B1D"/>
    <w:pPr>
      <w:ind w:left="720"/>
      <w:contextualSpacing/>
    </w:pPr>
  </w:style>
  <w:style w:type="paragraph" w:styleId="a5">
    <w:name w:val="header"/>
    <w:basedOn w:val="a"/>
    <w:link w:val="a6"/>
    <w:uiPriority w:val="99"/>
    <w:rsid w:val="00D0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01B1D"/>
    <w:rPr>
      <w:rFonts w:cs="Times New Roman"/>
    </w:rPr>
  </w:style>
  <w:style w:type="paragraph" w:styleId="a7">
    <w:name w:val="footer"/>
    <w:basedOn w:val="a"/>
    <w:link w:val="a8"/>
    <w:uiPriority w:val="99"/>
    <w:rsid w:val="00D0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01B1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0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реабилитации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dcterms:created xsi:type="dcterms:W3CDTF">2015-08-12T12:58:00Z</dcterms:created>
  <dcterms:modified xsi:type="dcterms:W3CDTF">2015-11-11T07:35:00Z</dcterms:modified>
</cp:coreProperties>
</file>